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3F316" w14:textId="77777777" w:rsidR="00494807" w:rsidRDefault="00494807" w:rsidP="00494807">
      <w:pPr>
        <w:widowControl/>
        <w:spacing w:after="0" w:line="360" w:lineRule="auto"/>
        <w:jc w:val="center"/>
        <w:rPr>
          <w:rFonts w:ascii="Arial" w:hAnsi="Arial"/>
          <w:b/>
          <w:bCs/>
        </w:rPr>
      </w:pPr>
      <w:r w:rsidRPr="000902F0">
        <w:rPr>
          <w:rFonts w:ascii="Arial" w:hAnsi="Arial"/>
          <w:b/>
          <w:bCs/>
        </w:rPr>
        <w:t>Közösségi tér fejlesztése Mátraballán</w:t>
      </w:r>
    </w:p>
    <w:p w14:paraId="24F17A78" w14:textId="77777777" w:rsidR="00494807" w:rsidRPr="00494807" w:rsidRDefault="00494807" w:rsidP="00494807">
      <w:pPr>
        <w:widowControl/>
        <w:spacing w:after="0" w:line="360" w:lineRule="auto"/>
        <w:jc w:val="center"/>
        <w:rPr>
          <w:rFonts w:ascii="Arial" w:hAnsi="Arial"/>
          <w:b/>
          <w:bCs/>
          <w:sz w:val="32"/>
          <w:szCs w:val="32"/>
        </w:rPr>
      </w:pPr>
      <w:r w:rsidRPr="00494807">
        <w:rPr>
          <w:rFonts w:ascii="Arial" w:hAnsi="Arial"/>
          <w:b/>
          <w:bCs/>
          <w:sz w:val="32"/>
          <w:szCs w:val="32"/>
        </w:rPr>
        <w:t>Kultúrház és vendégház felújítása</w:t>
      </w:r>
    </w:p>
    <w:p w14:paraId="5EF42183" w14:textId="77777777" w:rsidR="00494807" w:rsidRPr="00494807" w:rsidRDefault="00494807" w:rsidP="00494807">
      <w:pPr>
        <w:widowControl/>
        <w:spacing w:after="0" w:line="360" w:lineRule="auto"/>
        <w:jc w:val="center"/>
        <w:rPr>
          <w:rFonts w:ascii="Arial" w:hAnsi="Arial"/>
          <w:b/>
          <w:bCs/>
          <w:sz w:val="32"/>
          <w:szCs w:val="32"/>
        </w:rPr>
      </w:pPr>
    </w:p>
    <w:p w14:paraId="56B68936" w14:textId="77777777" w:rsidR="00494807" w:rsidRPr="00494807" w:rsidRDefault="00494807" w:rsidP="00494807">
      <w:pPr>
        <w:widowControl/>
        <w:spacing w:after="0" w:line="360" w:lineRule="auto"/>
        <w:rPr>
          <w:rFonts w:ascii="Arial" w:hAnsi="Arial"/>
          <w:sz w:val="32"/>
          <w:szCs w:val="32"/>
        </w:rPr>
      </w:pPr>
      <w:r w:rsidRPr="00494807">
        <w:rPr>
          <w:rFonts w:ascii="Arial" w:hAnsi="Arial"/>
          <w:sz w:val="32"/>
          <w:szCs w:val="32"/>
        </w:rPr>
        <w:t xml:space="preserve">Jelen projekt keretében Mátraballa településen a Kultúrház belső felújítása valósul meg, valamint teljes (külső, belső) felújításra kerül egy jelenleg használaton kívüli, funkciót vesztett (korábban vendégház) épület a településen működő kiscsoportok elhelyezése érdekében. </w:t>
      </w:r>
    </w:p>
    <w:p w14:paraId="33BAC8AA" w14:textId="5E6BEFCC" w:rsidR="00494807" w:rsidRPr="00494807" w:rsidRDefault="00494807" w:rsidP="00494807">
      <w:pPr>
        <w:widowControl/>
        <w:spacing w:after="0" w:line="360" w:lineRule="auto"/>
        <w:rPr>
          <w:rFonts w:ascii="Arial" w:hAnsi="Arial"/>
          <w:sz w:val="32"/>
          <w:szCs w:val="32"/>
        </w:rPr>
      </w:pPr>
      <w:r w:rsidRPr="00494807">
        <w:rPr>
          <w:rFonts w:ascii="Arial" w:hAnsi="Arial"/>
          <w:b/>
          <w:bCs/>
          <w:sz w:val="32"/>
          <w:szCs w:val="32"/>
        </w:rPr>
        <w:t>Kultúrház:</w:t>
      </w:r>
      <w:r w:rsidRPr="00494807">
        <w:rPr>
          <w:rFonts w:ascii="Arial" w:hAnsi="Arial"/>
          <w:sz w:val="32"/>
          <w:szCs w:val="32"/>
        </w:rPr>
        <w:t xml:space="preserve"> Bontási</w:t>
      </w:r>
      <w:r>
        <w:rPr>
          <w:rFonts w:ascii="Arial" w:hAnsi="Arial"/>
          <w:sz w:val="32"/>
          <w:szCs w:val="32"/>
        </w:rPr>
        <w:t xml:space="preserve"> </w:t>
      </w:r>
      <w:r w:rsidRPr="00494807">
        <w:rPr>
          <w:rFonts w:ascii="Arial" w:hAnsi="Arial"/>
          <w:sz w:val="32"/>
          <w:szCs w:val="32"/>
        </w:rPr>
        <w:t>munkák:</w:t>
      </w:r>
      <w:r>
        <w:rPr>
          <w:rFonts w:ascii="Arial" w:hAnsi="Arial"/>
          <w:sz w:val="32"/>
          <w:szCs w:val="32"/>
        </w:rPr>
        <w:t xml:space="preserve"> </w:t>
      </w:r>
      <w:r w:rsidRPr="00494807">
        <w:rPr>
          <w:rFonts w:ascii="Arial" w:hAnsi="Arial"/>
          <w:sz w:val="32"/>
          <w:szCs w:val="32"/>
        </w:rPr>
        <w:t>Az épület fa belső nyílászárói, burkolatai, vizes berendezései, egyes belső válaszfai bontandók. A bejárati előlépcső burkolat bontandó. A fém szerkezetű rács és a fém színpadi külső nyílászáró bontandó. Falazatok: Az új válaszfalak kerámia téglából készülnek. Vakolatok: A nyílásbontással és válaszfalbontással érintett helyiségekben a vakolatjavítás, az új falazatok vakolása és a villanyszerelés utáni keskeny vakolás, LB-Knauf alap és simítóvakolattal készül. Burkolatok:</w:t>
      </w:r>
      <w:r>
        <w:rPr>
          <w:rFonts w:ascii="Arial" w:hAnsi="Arial"/>
          <w:sz w:val="32"/>
          <w:szCs w:val="32"/>
        </w:rPr>
        <w:t xml:space="preserve"> </w:t>
      </w:r>
      <w:r w:rsidRPr="00494807">
        <w:rPr>
          <w:rFonts w:ascii="Arial" w:hAnsi="Arial"/>
          <w:sz w:val="32"/>
          <w:szCs w:val="32"/>
        </w:rPr>
        <w:t>A vizes helyiségekben és a teakonyhában új csempeburkolat készül. Nyílászáró szerkezetek: A belső ajtók fóliázott fa ajtók lesznek. A homlokzati nyílászárók hőszigetelt üvegezésű műanyag szerkezetek U=1,1 W/m2K értékkel. A vizesblokk ablakai szúnyoghálóval és távnyitóval szereltek. Festés-mázolás:</w:t>
      </w:r>
      <w:r w:rsidR="00252816">
        <w:rPr>
          <w:rFonts w:ascii="Arial" w:hAnsi="Arial"/>
          <w:sz w:val="32"/>
          <w:szCs w:val="32"/>
        </w:rPr>
        <w:t xml:space="preserve"> </w:t>
      </w:r>
      <w:r w:rsidRPr="00494807">
        <w:rPr>
          <w:rFonts w:ascii="Arial" w:hAnsi="Arial"/>
          <w:sz w:val="32"/>
          <w:szCs w:val="32"/>
        </w:rPr>
        <w:t xml:space="preserve">A belső falfelületek glettelés után festésre kerülnek színes diszperziós festéssel. A belső ajtók keretei sötét színűre mázolásra kerülnek. A homlokzati fa szerkezetek </w:t>
      </w:r>
      <w:r w:rsidRPr="00494807">
        <w:rPr>
          <w:rFonts w:ascii="Arial" w:hAnsi="Arial"/>
          <w:sz w:val="32"/>
          <w:szCs w:val="32"/>
        </w:rPr>
        <w:lastRenderedPageBreak/>
        <w:t xml:space="preserve">lazúrozást kapnak. Akadálymentesítés: Az épületbe bejutás rámpával megoldott. A parkolás telken belül kerül megoldásra. Épületen belül akadálymentes mosdó készül. A hallássérültek részére mobilhurok kerül kiépítésre. A látássérültek részére kontrasztos színek és taktilis jelek kerülnek betervezésre. Elektromos szerelés: Minden helyiség új elektromos alapvezetékelést és szerelvényezést kap. A vizesblokk melegvíz ellátását a kombi gázkazán biztosítja. Épületgépészet: Víz-csatorna: A vizesblokkban új alap víz és csatorna vezetékelés készül. A berendezési tárgyak és a csapolók a gépészeti kiírás szerintiek. Fűtésszerelés: Új kondenzációs kombi gázkazán kerül beépítésre. A helyiségek lapradiátorokkal kerülnek szerelésre. Kültéri munkák: Az épület főbejárati burkolata cserére kerül. Az akadálymentes parkolót ki kell alakítani. </w:t>
      </w:r>
    </w:p>
    <w:p w14:paraId="1FB0F8C0" w14:textId="77777777" w:rsidR="00494807" w:rsidRPr="00494807" w:rsidRDefault="00494807" w:rsidP="00494807">
      <w:pPr>
        <w:widowControl/>
        <w:spacing w:after="0" w:line="360" w:lineRule="auto"/>
        <w:rPr>
          <w:rFonts w:ascii="Arial" w:hAnsi="Arial"/>
          <w:sz w:val="32"/>
          <w:szCs w:val="32"/>
        </w:rPr>
      </w:pPr>
      <w:r w:rsidRPr="00494807">
        <w:rPr>
          <w:rFonts w:ascii="Arial" w:hAnsi="Arial"/>
          <w:b/>
          <w:bCs/>
          <w:sz w:val="32"/>
          <w:szCs w:val="32"/>
        </w:rPr>
        <w:t>Volt vendégház:</w:t>
      </w:r>
      <w:r w:rsidRPr="00494807">
        <w:rPr>
          <w:rFonts w:ascii="Arial" w:hAnsi="Arial"/>
          <w:sz w:val="32"/>
          <w:szCs w:val="32"/>
        </w:rPr>
        <w:t xml:space="preserve"> Bontási munkák: Az épület fa belső és külső nyílászárói, burkolatai, vizes berendezései, a cserépkályha, a tetőfedés, tetőszerkezet, bádogozások, egyes belső válaszfai és kéményei bontandók. A bejárati előlépcső bontandó. Falazatok: Az új válaszfalak kerámia téglából készülnek. Tetőfedés: Az épület új tetőszerkezetet és Creaton Róna fedést kap. Vakolatok: A nyílásbontással és válaszfalbontással érintett helyiségekben a vakolatjavítás, az új falazatok vakolása és a villanyszerelés utáni keskenyvakolás, LB-Knauf alap és simítóvakolattal készül. Burkolatok: Minden helyiség új padlóburkolatot kap, a funkciónak </w:t>
      </w:r>
      <w:r w:rsidRPr="00494807">
        <w:rPr>
          <w:rFonts w:ascii="Arial" w:hAnsi="Arial"/>
          <w:sz w:val="32"/>
          <w:szCs w:val="32"/>
        </w:rPr>
        <w:lastRenderedPageBreak/>
        <w:t xml:space="preserve">megfelelő hideg vagy melegburkolattal. A vizes helyiségben és a teakonyhában új csempeburkolat készül. Nyílászáró szerkezetek: A belső ajtók fóliázott fa ajtók lesznek. A homlokzati nyílászárók hőszigetelt üvegezésű műanyag szerkezetek. U=1,1 W/m2K értékkel. A vizesblokk és teakonyha ablakai szúnyoghálóval és távnyitóval szereltek. Festés-mázolás: A belső falfelületek glettelés után festésre kerülnek színes diszperziós festéssel. A belső ajtók keretei sötét színűre mázolásra kerülnek. A homlokzati fa szerkezetek lazúrozást kapnak. Homlokzatképzés, szigetelések: A homlokzat 12 cm EPS szigetelést, a lábazat 10 cm XPS szigetelést, a padlástér 25 cm kőzetgyapot szigetelést kap. A pincefödémet is szigeteljük 15 cm XPS lappal. A homlokzati felületképzés nemesvakolat lesz. Akadálymentesítés: Az épületbe bejutást kültéri, egymegállós hidraulikus emelővel oldjuk meg. A parkolás telken belül kerül megoldásra. Épületen belül akadálymentes mosdó készül. A hallássérültek részére mobilhurok kerül kiépítésre. A látássérültek részére kontrasztos színek és taktilis jelek kerülnek betervezésre. Elektromos szerelés: Minden helyiség új elektromos alapvezetékelést és szerelvényezést kap. A vizesblokk melegvíz ellátását a kombi gázkazán biztosítja. Épületgépészet: Víz-csatorna: A vizesblokkban új alap víz és csatorna vezetékelés készül. A berendezési tárgyak és a csapolók a gépészeti kiírás szerintiek. Fűtésszerelés: Új </w:t>
      </w:r>
      <w:r w:rsidRPr="00494807">
        <w:rPr>
          <w:rFonts w:ascii="Arial" w:hAnsi="Arial"/>
          <w:sz w:val="32"/>
          <w:szCs w:val="32"/>
        </w:rPr>
        <w:lastRenderedPageBreak/>
        <w:t>kondenzációs kombi gázkazán kerül beépítésre. A helyiségek lapradiátorokkal kerülnek szerelésre. Kültéri munkák: Az épület utcai kerítése kapuja felújításra kerül. Az udvari bejáró és parkolók térburkolattal kerülnek kialakításra. Egy fedett szín kerül elhelyezésre.</w:t>
      </w:r>
    </w:p>
    <w:p w14:paraId="6343B32B" w14:textId="77777777" w:rsidR="00494807" w:rsidRPr="00494807" w:rsidRDefault="00494807" w:rsidP="00494807">
      <w:pPr>
        <w:widowControl/>
        <w:spacing w:after="0" w:line="360" w:lineRule="auto"/>
        <w:rPr>
          <w:rFonts w:ascii="Arial" w:hAnsi="Arial"/>
          <w:sz w:val="32"/>
          <w:szCs w:val="32"/>
        </w:rPr>
      </w:pPr>
      <w:r w:rsidRPr="00494807">
        <w:rPr>
          <w:rFonts w:ascii="Arial" w:hAnsi="Arial"/>
          <w:sz w:val="32"/>
          <w:szCs w:val="32"/>
        </w:rPr>
        <w:t>Sor kerül az épületek alapműködéséhez szükséges eszközbeszerzésre. Az energetikai és akadálymentesítési követelménye betartásra kerülnek.</w:t>
      </w:r>
    </w:p>
    <w:p w14:paraId="373D5529" w14:textId="77777777" w:rsidR="00494807" w:rsidRPr="00494807" w:rsidRDefault="00494807" w:rsidP="00494807">
      <w:pPr>
        <w:widowControl/>
        <w:spacing w:after="0" w:line="360" w:lineRule="auto"/>
        <w:rPr>
          <w:rFonts w:ascii="Arial" w:hAnsi="Arial"/>
          <w:sz w:val="32"/>
          <w:szCs w:val="32"/>
        </w:rPr>
      </w:pPr>
    </w:p>
    <w:p w14:paraId="46F8C5E2" w14:textId="77777777" w:rsidR="00494807" w:rsidRPr="00494807" w:rsidRDefault="00494807" w:rsidP="00494807">
      <w:pPr>
        <w:widowControl/>
        <w:spacing w:after="0" w:line="360" w:lineRule="auto"/>
        <w:rPr>
          <w:rFonts w:ascii="Arial" w:hAnsi="Arial"/>
          <w:sz w:val="32"/>
          <w:szCs w:val="32"/>
        </w:rPr>
      </w:pPr>
      <w:r w:rsidRPr="00494807">
        <w:rPr>
          <w:rFonts w:ascii="Arial" w:hAnsi="Arial"/>
          <w:sz w:val="32"/>
          <w:szCs w:val="32"/>
        </w:rPr>
        <w:t>A projekt kódja:</w:t>
      </w:r>
      <w:r w:rsidRPr="00494807">
        <w:rPr>
          <w:rFonts w:ascii="Arial" w:hAnsi="Arial"/>
          <w:color w:val="212529"/>
          <w:sz w:val="32"/>
          <w:szCs w:val="32"/>
          <w:shd w:val="clear" w:color="auto" w:fill="FFFFFF"/>
        </w:rPr>
        <w:t xml:space="preserve"> </w:t>
      </w:r>
      <w:r w:rsidRPr="00494807">
        <w:rPr>
          <w:rFonts w:ascii="Arial" w:hAnsi="Arial"/>
          <w:b/>
          <w:bCs/>
          <w:sz w:val="32"/>
          <w:szCs w:val="32"/>
        </w:rPr>
        <w:t>TOP_PLUSZ-1.2.1-21-HE1-2022-00054</w:t>
      </w:r>
    </w:p>
    <w:p w14:paraId="50CC4D96" w14:textId="77777777" w:rsidR="00494807" w:rsidRPr="00494807" w:rsidRDefault="00494807" w:rsidP="00494807">
      <w:pPr>
        <w:widowControl/>
        <w:spacing w:after="0" w:line="360" w:lineRule="auto"/>
        <w:rPr>
          <w:rFonts w:ascii="Arial" w:hAnsi="Arial"/>
          <w:sz w:val="32"/>
          <w:szCs w:val="32"/>
        </w:rPr>
      </w:pPr>
      <w:r w:rsidRPr="00494807">
        <w:rPr>
          <w:rFonts w:ascii="Arial" w:hAnsi="Arial"/>
          <w:sz w:val="32"/>
          <w:szCs w:val="32"/>
        </w:rPr>
        <w:t xml:space="preserve">A projekt címe: </w:t>
      </w:r>
      <w:r w:rsidRPr="00494807">
        <w:rPr>
          <w:rFonts w:ascii="Arial" w:hAnsi="Arial"/>
          <w:b/>
          <w:bCs/>
          <w:sz w:val="32"/>
          <w:szCs w:val="32"/>
        </w:rPr>
        <w:t>Közösségi tér fejlesztése Mátraballán</w:t>
      </w:r>
    </w:p>
    <w:p w14:paraId="48C94F34" w14:textId="77777777" w:rsidR="00494807" w:rsidRPr="00494807" w:rsidRDefault="00494807" w:rsidP="00494807">
      <w:pPr>
        <w:widowControl/>
        <w:spacing w:after="0" w:line="360" w:lineRule="auto"/>
        <w:rPr>
          <w:rFonts w:ascii="Arial" w:hAnsi="Arial"/>
          <w:sz w:val="32"/>
          <w:szCs w:val="32"/>
        </w:rPr>
      </w:pPr>
      <w:r w:rsidRPr="00494807">
        <w:rPr>
          <w:rFonts w:ascii="Arial" w:hAnsi="Arial"/>
          <w:sz w:val="32"/>
          <w:szCs w:val="32"/>
        </w:rPr>
        <w:t xml:space="preserve">A támogatás összege: </w:t>
      </w:r>
      <w:r w:rsidRPr="00494807">
        <w:rPr>
          <w:rFonts w:ascii="Arial" w:hAnsi="Arial"/>
          <w:b/>
          <w:bCs/>
          <w:sz w:val="32"/>
          <w:szCs w:val="32"/>
        </w:rPr>
        <w:t>248,32 millió forint</w:t>
      </w:r>
    </w:p>
    <w:p w14:paraId="6DF06451" w14:textId="77777777" w:rsidR="00494807" w:rsidRPr="00494807" w:rsidRDefault="00494807" w:rsidP="00494807">
      <w:pPr>
        <w:widowControl/>
        <w:spacing w:after="0" w:line="360" w:lineRule="auto"/>
        <w:rPr>
          <w:rFonts w:ascii="Arial" w:hAnsi="Arial"/>
          <w:sz w:val="32"/>
          <w:szCs w:val="32"/>
        </w:rPr>
      </w:pPr>
      <w:r w:rsidRPr="00494807">
        <w:rPr>
          <w:rFonts w:ascii="Arial" w:hAnsi="Arial"/>
          <w:sz w:val="32"/>
          <w:szCs w:val="32"/>
        </w:rPr>
        <w:t xml:space="preserve">Támogatás intenzitása: </w:t>
      </w:r>
      <w:r w:rsidRPr="00494807">
        <w:rPr>
          <w:rFonts w:ascii="Arial" w:hAnsi="Arial"/>
          <w:b/>
          <w:bCs/>
          <w:sz w:val="32"/>
          <w:szCs w:val="32"/>
        </w:rPr>
        <w:t>100 %</w:t>
      </w:r>
    </w:p>
    <w:p w14:paraId="3A455CE1" w14:textId="5F0B436D" w:rsidR="00494807" w:rsidRPr="00494807" w:rsidRDefault="00494807" w:rsidP="00494807">
      <w:pPr>
        <w:widowControl/>
        <w:spacing w:after="0" w:line="360" w:lineRule="auto"/>
        <w:rPr>
          <w:rFonts w:ascii="Arial" w:hAnsi="Arial"/>
          <w:sz w:val="32"/>
          <w:szCs w:val="32"/>
          <w:highlight w:val="yellow"/>
        </w:rPr>
      </w:pPr>
      <w:r w:rsidRPr="00494807">
        <w:rPr>
          <w:rFonts w:ascii="Arial" w:hAnsi="Arial"/>
          <w:sz w:val="32"/>
          <w:szCs w:val="32"/>
        </w:rPr>
        <w:t xml:space="preserve">A projekt megvalósításának kezdete: </w:t>
      </w:r>
      <w:r w:rsidRPr="00494807">
        <w:rPr>
          <w:rFonts w:ascii="Arial" w:hAnsi="Arial"/>
          <w:b/>
          <w:bCs/>
          <w:sz w:val="32"/>
          <w:szCs w:val="32"/>
        </w:rPr>
        <w:t>202</w:t>
      </w:r>
      <w:r w:rsidR="002F5E55">
        <w:rPr>
          <w:rFonts w:ascii="Arial" w:hAnsi="Arial"/>
          <w:b/>
          <w:bCs/>
          <w:sz w:val="32"/>
          <w:szCs w:val="32"/>
        </w:rPr>
        <w:t>4</w:t>
      </w:r>
      <w:r w:rsidRPr="00494807">
        <w:rPr>
          <w:rFonts w:ascii="Arial" w:hAnsi="Arial"/>
          <w:b/>
          <w:bCs/>
          <w:sz w:val="32"/>
          <w:szCs w:val="32"/>
        </w:rPr>
        <w:t>.05.31.</w:t>
      </w:r>
    </w:p>
    <w:p w14:paraId="1208FB7C" w14:textId="77777777" w:rsidR="00494807" w:rsidRPr="00494807" w:rsidRDefault="00494807" w:rsidP="00494807">
      <w:pPr>
        <w:widowControl/>
        <w:spacing w:after="0" w:line="360" w:lineRule="auto"/>
        <w:rPr>
          <w:rFonts w:ascii="Arial" w:hAnsi="Arial"/>
          <w:b/>
          <w:bCs/>
          <w:sz w:val="32"/>
          <w:szCs w:val="32"/>
        </w:rPr>
      </w:pPr>
      <w:r w:rsidRPr="00494807">
        <w:rPr>
          <w:rFonts w:ascii="Arial" w:hAnsi="Arial"/>
          <w:sz w:val="32"/>
          <w:szCs w:val="32"/>
        </w:rPr>
        <w:t xml:space="preserve">A projekt várható befejezése: </w:t>
      </w:r>
      <w:r w:rsidRPr="00494807">
        <w:rPr>
          <w:rFonts w:ascii="Arial" w:hAnsi="Arial"/>
          <w:b/>
          <w:bCs/>
          <w:sz w:val="32"/>
          <w:szCs w:val="32"/>
        </w:rPr>
        <w:t>2027.11.30.</w:t>
      </w:r>
    </w:p>
    <w:p w14:paraId="7DA46C0E" w14:textId="77777777" w:rsidR="00494807" w:rsidRPr="00494807" w:rsidRDefault="00494807" w:rsidP="00494807">
      <w:pPr>
        <w:widowControl/>
        <w:spacing w:after="0"/>
        <w:rPr>
          <w:rFonts w:ascii="Arial" w:hAnsi="Arial"/>
          <w:b/>
          <w:sz w:val="32"/>
          <w:szCs w:val="32"/>
          <w:highlight w:val="yellow"/>
        </w:rPr>
      </w:pPr>
    </w:p>
    <w:p w14:paraId="27D25524" w14:textId="77777777" w:rsidR="00494807" w:rsidRPr="00494807" w:rsidRDefault="00494807" w:rsidP="00494807">
      <w:pPr>
        <w:widowControl/>
        <w:spacing w:after="0"/>
        <w:rPr>
          <w:rFonts w:ascii="Arial" w:hAnsi="Arial"/>
          <w:sz w:val="32"/>
          <w:szCs w:val="32"/>
          <w:highlight w:val="yellow"/>
        </w:rPr>
      </w:pPr>
    </w:p>
    <w:p w14:paraId="4B1909E3" w14:textId="77777777" w:rsidR="00494807" w:rsidRPr="00494807" w:rsidRDefault="00494807" w:rsidP="00494807">
      <w:pPr>
        <w:widowControl/>
        <w:spacing w:after="0"/>
        <w:rPr>
          <w:rFonts w:ascii="Arial" w:hAnsi="Arial"/>
          <w:sz w:val="32"/>
          <w:szCs w:val="32"/>
          <w:highlight w:val="yellow"/>
        </w:rPr>
      </w:pPr>
    </w:p>
    <w:p w14:paraId="1A9D3211" w14:textId="77777777" w:rsidR="00494807" w:rsidRPr="00494807" w:rsidRDefault="00494807" w:rsidP="00494807">
      <w:pPr>
        <w:rPr>
          <w:rFonts w:ascii="Arial" w:hAnsi="Arial"/>
          <w:sz w:val="32"/>
          <w:szCs w:val="32"/>
        </w:rPr>
      </w:pPr>
      <w:r w:rsidRPr="00494807">
        <w:rPr>
          <w:rFonts w:ascii="Arial" w:hAnsi="Arial"/>
          <w:b/>
          <w:color w:val="003399"/>
          <w:sz w:val="32"/>
          <w:szCs w:val="32"/>
        </w:rPr>
        <w:t xml:space="preserve">További információ kérhető: </w:t>
      </w:r>
      <w:r w:rsidRPr="00494807">
        <w:rPr>
          <w:rFonts w:ascii="Helvetica" w:hAnsi="Helvetica" w:cs="Helvetica"/>
          <w:color w:val="212529"/>
          <w:sz w:val="32"/>
          <w:szCs w:val="32"/>
        </w:rPr>
        <w:t>Mayer Péter</w:t>
      </w:r>
      <w:r w:rsidRPr="00494807">
        <w:rPr>
          <w:rFonts w:ascii="Arial" w:hAnsi="Arial"/>
          <w:sz w:val="32"/>
          <w:szCs w:val="32"/>
        </w:rPr>
        <w:t>, polgármester</w:t>
      </w:r>
    </w:p>
    <w:p w14:paraId="0F06E1E4" w14:textId="77777777" w:rsidR="00252816" w:rsidRDefault="00494807" w:rsidP="00494807">
      <w:pPr>
        <w:rPr>
          <w:sz w:val="32"/>
          <w:szCs w:val="32"/>
        </w:rPr>
      </w:pPr>
      <w:r w:rsidRPr="00494807">
        <w:rPr>
          <w:rFonts w:ascii="Arial" w:hAnsi="Arial"/>
          <w:b/>
          <w:color w:val="003399"/>
          <w:sz w:val="32"/>
          <w:szCs w:val="32"/>
        </w:rPr>
        <w:t xml:space="preserve">Elérhetőségek: </w:t>
      </w:r>
      <w:r w:rsidRPr="00494807">
        <w:rPr>
          <w:rStyle w:val="Hiperhivatkozs"/>
          <w:sz w:val="32"/>
          <w:szCs w:val="32"/>
        </w:rPr>
        <w:t>matraballa.</w:t>
      </w:r>
      <w:hyperlink r:id="rId6" w:history="1">
        <w:r w:rsidRPr="00494807">
          <w:rPr>
            <w:rStyle w:val="Hiperhivatkozs"/>
            <w:sz w:val="32"/>
            <w:szCs w:val="32"/>
          </w:rPr>
          <w:t xml:space="preserve">polgarmester@gmail.hu </w:t>
        </w:r>
      </w:hyperlink>
      <w:r w:rsidRPr="00494807">
        <w:rPr>
          <w:sz w:val="32"/>
          <w:szCs w:val="32"/>
        </w:rPr>
        <w:t xml:space="preserve"> T</w:t>
      </w:r>
    </w:p>
    <w:p w14:paraId="1B967F88" w14:textId="0FF3977A" w:rsidR="00494807" w:rsidRPr="00494807" w:rsidRDefault="00494807" w:rsidP="00494807">
      <w:pPr>
        <w:rPr>
          <w:rFonts w:ascii="Arial" w:hAnsi="Arial"/>
          <w:sz w:val="32"/>
          <w:szCs w:val="32"/>
        </w:rPr>
      </w:pPr>
      <w:r w:rsidRPr="00494807">
        <w:rPr>
          <w:sz w:val="32"/>
          <w:szCs w:val="32"/>
        </w:rPr>
        <w:t xml:space="preserve">el: </w:t>
      </w:r>
      <w:r w:rsidRPr="00494807">
        <w:rPr>
          <w:rFonts w:ascii="Arial" w:hAnsi="Arial"/>
          <w:sz w:val="32"/>
          <w:szCs w:val="32"/>
        </w:rPr>
        <w:t>+36 70/636-0263</w:t>
      </w:r>
    </w:p>
    <w:p w14:paraId="77A75793" w14:textId="77777777" w:rsidR="00494807" w:rsidRPr="00494807" w:rsidRDefault="00494807" w:rsidP="00494807">
      <w:pPr>
        <w:widowControl/>
        <w:spacing w:after="0" w:line="360" w:lineRule="auto"/>
        <w:rPr>
          <w:rFonts w:ascii="Arial" w:hAnsi="Arial"/>
          <w:sz w:val="32"/>
          <w:szCs w:val="32"/>
        </w:rPr>
      </w:pPr>
    </w:p>
    <w:p w14:paraId="711D0E51" w14:textId="77777777" w:rsidR="00CD617B" w:rsidRPr="00494807" w:rsidRDefault="00CD617B">
      <w:pPr>
        <w:rPr>
          <w:sz w:val="32"/>
          <w:szCs w:val="32"/>
        </w:rPr>
      </w:pPr>
    </w:p>
    <w:sectPr w:rsidR="00CD617B" w:rsidRPr="00494807" w:rsidSect="00F30D6B">
      <w:headerReference w:type="default" r:id="rId7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5E58E" w14:textId="77777777" w:rsidR="00DB266E" w:rsidRDefault="00DB266E">
      <w:pPr>
        <w:spacing w:after="0"/>
      </w:pPr>
      <w:r>
        <w:separator/>
      </w:r>
    </w:p>
  </w:endnote>
  <w:endnote w:type="continuationSeparator" w:id="0">
    <w:p w14:paraId="4CFA1FC5" w14:textId="77777777" w:rsidR="00DB266E" w:rsidRDefault="00DB26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46F00" w14:textId="77777777" w:rsidR="00DB266E" w:rsidRDefault="00DB266E">
      <w:pPr>
        <w:spacing w:after="0"/>
      </w:pPr>
      <w:r>
        <w:separator/>
      </w:r>
    </w:p>
  </w:footnote>
  <w:footnote w:type="continuationSeparator" w:id="0">
    <w:p w14:paraId="66A98D7A" w14:textId="77777777" w:rsidR="00DB266E" w:rsidRDefault="00DB26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79411" w14:textId="77777777" w:rsidR="00F30D6B" w:rsidRDefault="00252816">
    <w:pPr>
      <w:pStyle w:val="lfej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7B48A7" wp14:editId="169F232F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07"/>
    <w:rsid w:val="00252816"/>
    <w:rsid w:val="002F5E55"/>
    <w:rsid w:val="00494807"/>
    <w:rsid w:val="00CD617B"/>
    <w:rsid w:val="00DB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8BC0F"/>
  <w15:chartTrackingRefBased/>
  <w15:docId w15:val="{2618993C-5901-48F8-B5A7-17264B95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4807"/>
    <w:pPr>
      <w:widowControl w:val="0"/>
      <w:autoSpaceDE w:val="0"/>
      <w:autoSpaceDN w:val="0"/>
      <w:adjustRightInd w:val="0"/>
      <w:spacing w:after="200"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94807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494807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4948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garmester@gmail.hu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639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Mayer</dc:creator>
  <cp:keywords/>
  <dc:description/>
  <cp:lastModifiedBy>Péter Mayer</cp:lastModifiedBy>
  <cp:revision>3</cp:revision>
  <dcterms:created xsi:type="dcterms:W3CDTF">2025-11-05T09:23:00Z</dcterms:created>
  <dcterms:modified xsi:type="dcterms:W3CDTF">2025-11-06T08:45:00Z</dcterms:modified>
</cp:coreProperties>
</file>